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:rsidR="00E27E5A" w:rsidRDefault="005B4BA5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</w:rPr>
        <w:t xml:space="preserve">Čestné prohlášení o </w:t>
      </w:r>
      <w:r w:rsidR="00AE034F" w:rsidRPr="00D7767B">
        <w:rPr>
          <w:rFonts w:ascii="Verdana" w:hAnsi="Verdana"/>
          <w:b/>
          <w:sz w:val="28"/>
          <w:szCs w:val="28"/>
          <w:lang w:val="cs-CZ"/>
        </w:rPr>
        <w:t xml:space="preserve">povolení </w:t>
      </w:r>
      <w:r w:rsidR="003423CC" w:rsidRPr="00D7767B">
        <w:rPr>
          <w:rFonts w:ascii="Verdana" w:hAnsi="Verdana"/>
          <w:b/>
          <w:sz w:val="28"/>
          <w:szCs w:val="28"/>
          <w:lang w:val="cs-CZ"/>
        </w:rPr>
        <w:t xml:space="preserve">ke vstupu </w:t>
      </w:r>
      <w:r w:rsidR="00E27E5A">
        <w:rPr>
          <w:rFonts w:ascii="Verdana" w:hAnsi="Verdana"/>
          <w:b/>
          <w:sz w:val="28"/>
          <w:szCs w:val="28"/>
          <w:lang w:val="cs-CZ"/>
        </w:rPr>
        <w:t xml:space="preserve">do provozované železniční dopravní cesty </w:t>
      </w:r>
    </w:p>
    <w:p w:rsidR="00D7767B" w:rsidRDefault="003423CC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dle předpisu SŽDC Ob1 díl II</w:t>
      </w:r>
      <w:r w:rsidR="00D7767B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D7767B">
        <w:rPr>
          <w:rFonts w:ascii="Verdana" w:hAnsi="Verdana"/>
          <w:b/>
          <w:sz w:val="28"/>
          <w:szCs w:val="28"/>
          <w:lang w:val="cs-CZ"/>
        </w:rPr>
        <w:t xml:space="preserve">– Vydávání povolení </w:t>
      </w:r>
    </w:p>
    <w:p w:rsidR="009B402F" w:rsidRDefault="003423CC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ke vstupu do míst veřejnosti nepřístupných</w:t>
      </w:r>
    </w:p>
    <w:p w:rsidR="00D7767B" w:rsidRDefault="00D7767B" w:rsidP="00D7767B">
      <w:pPr>
        <w:rPr>
          <w:lang w:eastAsia="x-none"/>
        </w:rPr>
      </w:pPr>
    </w:p>
    <w:p w:rsidR="00D7767B" w:rsidRPr="00D7767B" w:rsidRDefault="00D7767B" w:rsidP="00D7767B">
      <w:pPr>
        <w:rPr>
          <w:lang w:eastAsia="x-none"/>
        </w:rPr>
      </w:pPr>
    </w:p>
    <w:p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podnikání</w:t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r w:rsidR="00CD116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Právní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:rsidR="004A43E5" w:rsidRPr="00354D4A" w:rsidRDefault="00AD3797" w:rsidP="004A43E5">
      <w:pPr>
        <w:spacing w:before="240" w:line="240" w:lineRule="exact"/>
        <w:jc w:val="both"/>
        <w:rPr>
          <w:rFonts w:ascii="Verdana" w:hAnsi="Verdana"/>
          <w:b/>
          <w:sz w:val="18"/>
          <w:szCs w:val="18"/>
        </w:rPr>
      </w:pPr>
      <w:r w:rsidRPr="003E498A">
        <w:rPr>
          <w:rFonts w:ascii="Verdana" w:hAnsi="Verdana"/>
          <w:sz w:val="18"/>
          <w:szCs w:val="18"/>
        </w:rPr>
        <w:t xml:space="preserve">který podává nabídku </w:t>
      </w:r>
      <w:r w:rsidR="00BB5F55" w:rsidRPr="003E498A">
        <w:rPr>
          <w:rFonts w:ascii="Verdana" w:hAnsi="Verdana"/>
          <w:sz w:val="18"/>
          <w:szCs w:val="18"/>
        </w:rPr>
        <w:t xml:space="preserve">na veřejnou </w:t>
      </w:r>
      <w:r w:rsidRPr="003E498A">
        <w:rPr>
          <w:rFonts w:ascii="Verdana" w:hAnsi="Verdana"/>
          <w:sz w:val="18"/>
          <w:szCs w:val="18"/>
        </w:rPr>
        <w:t xml:space="preserve">zakázku s názvem </w:t>
      </w:r>
      <w:r w:rsidR="004A43E5" w:rsidRPr="00354D4A">
        <w:rPr>
          <w:rFonts w:ascii="Verdana" w:hAnsi="Verdana"/>
          <w:b/>
          <w:sz w:val="18"/>
          <w:szCs w:val="18"/>
        </w:rPr>
        <w:t xml:space="preserve">„Údržba, opravy a odstraňování závad u ST 2024“ </w:t>
      </w:r>
      <w:r w:rsidR="004A43E5" w:rsidRPr="00354D4A">
        <w:rPr>
          <w:rFonts w:ascii="Verdana" w:hAnsi="Verdana"/>
          <w:sz w:val="18"/>
          <w:szCs w:val="18"/>
        </w:rPr>
        <w:t>část výběrového řízení</w:t>
      </w:r>
      <w:r w:rsidR="004A43E5" w:rsidRPr="00354D4A">
        <w:rPr>
          <w:rFonts w:ascii="Verdana" w:eastAsiaTheme="majorEastAsia" w:hAnsi="Verdana"/>
          <w:sz w:val="18"/>
          <w:szCs w:val="18"/>
          <w:vertAlign w:val="superscript"/>
        </w:rPr>
        <w:t xml:space="preserve"> </w:t>
      </w:r>
      <w:r w:rsidR="004A43E5" w:rsidRPr="00354D4A">
        <w:rPr>
          <w:rFonts w:ascii="Verdana" w:eastAsiaTheme="majorEastAsia" w:hAnsi="Verdana"/>
          <w:sz w:val="18"/>
          <w:szCs w:val="18"/>
          <w:vertAlign w:val="superscript"/>
        </w:rPr>
        <w:footnoteReference w:id="1"/>
      </w:r>
    </w:p>
    <w:p w:rsidR="004A43E5" w:rsidRPr="00354D4A" w:rsidRDefault="004A43E5" w:rsidP="004A43E5">
      <w:pPr>
        <w:spacing w:before="240" w:line="240" w:lineRule="exact"/>
        <w:jc w:val="both"/>
        <w:rPr>
          <w:rFonts w:ascii="Verdana" w:hAnsi="Verdana" w:cs="Arial"/>
          <w:b/>
          <w:sz w:val="18"/>
          <w:szCs w:val="18"/>
        </w:rPr>
      </w:pPr>
    </w:p>
    <w:bookmarkStart w:id="0" w:name="Zaškrtávací1"/>
    <w:p w:rsidR="004A43E5" w:rsidRPr="00354D4A" w:rsidRDefault="004A43E5" w:rsidP="004A43E5">
      <w:pPr>
        <w:spacing w:after="240"/>
        <w:ind w:left="567" w:hanging="567"/>
        <w:jc w:val="both"/>
        <w:rPr>
          <w:rFonts w:ascii="Verdana" w:hAnsi="Verdana"/>
          <w:sz w:val="18"/>
          <w:szCs w:val="18"/>
        </w:rPr>
      </w:pPr>
      <w:r w:rsidRPr="00354D4A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354D4A">
        <w:rPr>
          <w:rFonts w:ascii="Verdana" w:hAnsi="Verdana"/>
          <w:sz w:val="18"/>
          <w:szCs w:val="18"/>
        </w:rPr>
        <w:instrText xml:space="preserve"> FORMCHECKBOX </w:instrText>
      </w:r>
      <w:r w:rsidR="009760BE">
        <w:rPr>
          <w:rFonts w:ascii="Verdana" w:hAnsi="Verdana"/>
          <w:sz w:val="18"/>
          <w:szCs w:val="18"/>
        </w:rPr>
      </w:r>
      <w:r w:rsidR="009760BE">
        <w:rPr>
          <w:rFonts w:ascii="Verdana" w:hAnsi="Verdana"/>
          <w:sz w:val="18"/>
          <w:szCs w:val="18"/>
        </w:rPr>
        <w:fldChar w:fldCharType="separate"/>
      </w:r>
      <w:r w:rsidRPr="00354D4A">
        <w:rPr>
          <w:rFonts w:ascii="Verdana" w:hAnsi="Verdana"/>
          <w:sz w:val="18"/>
          <w:szCs w:val="18"/>
        </w:rPr>
        <w:fldChar w:fldCharType="end"/>
      </w:r>
      <w:bookmarkEnd w:id="0"/>
      <w:r w:rsidRPr="00354D4A">
        <w:rPr>
          <w:rFonts w:ascii="Verdana" w:hAnsi="Verdana"/>
          <w:sz w:val="18"/>
          <w:szCs w:val="18"/>
        </w:rPr>
        <w:tab/>
      </w:r>
      <w:r w:rsidRPr="00354D4A">
        <w:rPr>
          <w:rFonts w:ascii="Verdana" w:hAnsi="Verdana"/>
          <w:b/>
          <w:sz w:val="18"/>
          <w:szCs w:val="18"/>
        </w:rPr>
        <w:t xml:space="preserve">Údržba, opravy a odstraňování závad u ST 2024 – ST Ostrava – obvod 1 </w:t>
      </w:r>
      <w:r w:rsidRPr="00354D4A">
        <w:rPr>
          <w:rFonts w:ascii="Verdana" w:eastAsiaTheme="minorHAnsi" w:hAnsi="Verdana"/>
          <w:sz w:val="18"/>
          <w:szCs w:val="18"/>
        </w:rPr>
        <w:t xml:space="preserve">- </w:t>
      </w:r>
      <w:r w:rsidRPr="00354D4A">
        <w:rPr>
          <w:rFonts w:ascii="Verdana" w:hAnsi="Verdana"/>
          <w:sz w:val="18"/>
          <w:szCs w:val="18"/>
        </w:rPr>
        <w:t>označení části 63524001</w:t>
      </w:r>
    </w:p>
    <w:p w:rsidR="004A43E5" w:rsidRPr="00354D4A" w:rsidRDefault="004A43E5" w:rsidP="004A43E5">
      <w:pPr>
        <w:tabs>
          <w:tab w:val="num" w:pos="360"/>
        </w:tabs>
        <w:spacing w:after="240"/>
        <w:ind w:left="567" w:hanging="567"/>
        <w:jc w:val="both"/>
        <w:rPr>
          <w:rFonts w:ascii="Verdana" w:hAnsi="Verdana"/>
          <w:sz w:val="18"/>
          <w:szCs w:val="18"/>
        </w:rPr>
      </w:pPr>
      <w:r w:rsidRPr="00354D4A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354D4A">
        <w:rPr>
          <w:rFonts w:ascii="Verdana" w:hAnsi="Verdana"/>
          <w:sz w:val="18"/>
          <w:szCs w:val="18"/>
        </w:rPr>
        <w:instrText xml:space="preserve"> FORMCHECKBOX </w:instrText>
      </w:r>
      <w:r w:rsidR="009760BE">
        <w:rPr>
          <w:rFonts w:ascii="Verdana" w:hAnsi="Verdana"/>
          <w:sz w:val="18"/>
          <w:szCs w:val="18"/>
        </w:rPr>
      </w:r>
      <w:r w:rsidR="009760BE">
        <w:rPr>
          <w:rFonts w:ascii="Verdana" w:hAnsi="Verdana"/>
          <w:sz w:val="18"/>
          <w:szCs w:val="18"/>
        </w:rPr>
        <w:fldChar w:fldCharType="separate"/>
      </w:r>
      <w:r w:rsidRPr="00354D4A">
        <w:rPr>
          <w:rFonts w:ascii="Verdana" w:hAnsi="Verdana"/>
          <w:sz w:val="18"/>
          <w:szCs w:val="18"/>
        </w:rPr>
        <w:fldChar w:fldCharType="end"/>
      </w:r>
      <w:r w:rsidRPr="00354D4A">
        <w:rPr>
          <w:rFonts w:ascii="Verdana" w:hAnsi="Verdana"/>
          <w:sz w:val="18"/>
          <w:szCs w:val="18"/>
        </w:rPr>
        <w:tab/>
      </w:r>
      <w:r w:rsidRPr="00354D4A">
        <w:rPr>
          <w:rFonts w:ascii="Verdana" w:hAnsi="Verdana"/>
          <w:sz w:val="18"/>
          <w:szCs w:val="18"/>
        </w:rPr>
        <w:tab/>
      </w:r>
      <w:r w:rsidRPr="00354D4A">
        <w:rPr>
          <w:rFonts w:ascii="Verdana" w:hAnsi="Verdana"/>
          <w:b/>
          <w:sz w:val="18"/>
          <w:szCs w:val="18"/>
        </w:rPr>
        <w:t>Údržba, opravy a odstraňování závad u ST 2024 – ST Ostrava – obvod 2</w:t>
      </w:r>
      <w:r w:rsidRPr="00354D4A">
        <w:rPr>
          <w:rFonts w:ascii="Verdana" w:eastAsiaTheme="minorHAnsi" w:hAnsi="Verdana"/>
          <w:sz w:val="18"/>
          <w:szCs w:val="18"/>
        </w:rPr>
        <w:t xml:space="preserve"> - </w:t>
      </w:r>
      <w:r w:rsidRPr="00354D4A">
        <w:rPr>
          <w:rFonts w:ascii="Verdana" w:hAnsi="Verdana"/>
          <w:sz w:val="18"/>
          <w:szCs w:val="18"/>
        </w:rPr>
        <w:t xml:space="preserve">označení části 63524002 </w:t>
      </w:r>
    </w:p>
    <w:p w:rsidR="004A43E5" w:rsidRPr="00354D4A" w:rsidRDefault="004A43E5" w:rsidP="004A43E5">
      <w:pPr>
        <w:tabs>
          <w:tab w:val="num" w:pos="360"/>
        </w:tabs>
        <w:spacing w:after="240"/>
        <w:ind w:left="567" w:hanging="567"/>
        <w:jc w:val="both"/>
        <w:rPr>
          <w:rFonts w:ascii="Verdana" w:hAnsi="Verdana"/>
          <w:sz w:val="18"/>
          <w:szCs w:val="18"/>
        </w:rPr>
      </w:pPr>
      <w:r w:rsidRPr="00354D4A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354D4A">
        <w:rPr>
          <w:rFonts w:ascii="Verdana" w:hAnsi="Verdana"/>
          <w:sz w:val="18"/>
          <w:szCs w:val="18"/>
        </w:rPr>
        <w:instrText xml:space="preserve"> FORMCHECKBOX </w:instrText>
      </w:r>
      <w:r w:rsidR="009760BE">
        <w:rPr>
          <w:rFonts w:ascii="Verdana" w:hAnsi="Verdana"/>
          <w:sz w:val="18"/>
          <w:szCs w:val="18"/>
        </w:rPr>
      </w:r>
      <w:r w:rsidR="009760BE">
        <w:rPr>
          <w:rFonts w:ascii="Verdana" w:hAnsi="Verdana"/>
          <w:sz w:val="18"/>
          <w:szCs w:val="18"/>
        </w:rPr>
        <w:fldChar w:fldCharType="separate"/>
      </w:r>
      <w:r w:rsidRPr="00354D4A">
        <w:rPr>
          <w:rFonts w:ascii="Verdana" w:hAnsi="Verdana"/>
          <w:sz w:val="18"/>
          <w:szCs w:val="18"/>
        </w:rPr>
        <w:fldChar w:fldCharType="end"/>
      </w:r>
      <w:r w:rsidRPr="00354D4A">
        <w:rPr>
          <w:rFonts w:ascii="Verdana" w:hAnsi="Verdana"/>
          <w:sz w:val="18"/>
          <w:szCs w:val="18"/>
        </w:rPr>
        <w:tab/>
      </w:r>
      <w:r w:rsidRPr="00354D4A">
        <w:rPr>
          <w:rFonts w:ascii="Verdana" w:hAnsi="Verdana"/>
          <w:sz w:val="18"/>
          <w:szCs w:val="18"/>
        </w:rPr>
        <w:tab/>
      </w:r>
      <w:r w:rsidRPr="00354D4A">
        <w:rPr>
          <w:rFonts w:ascii="Verdana" w:hAnsi="Verdana"/>
          <w:b/>
          <w:sz w:val="18"/>
          <w:szCs w:val="18"/>
        </w:rPr>
        <w:t>Údržba, opravy a odstraňování závad u ST 2024 – ST Olomouc – obvod 1</w:t>
      </w:r>
      <w:r w:rsidRPr="00354D4A">
        <w:rPr>
          <w:rFonts w:ascii="Verdana" w:eastAsiaTheme="minorHAnsi" w:hAnsi="Verdana"/>
          <w:sz w:val="18"/>
          <w:szCs w:val="18"/>
        </w:rPr>
        <w:t xml:space="preserve"> - </w:t>
      </w:r>
      <w:r w:rsidRPr="00354D4A">
        <w:rPr>
          <w:rFonts w:ascii="Verdana" w:hAnsi="Verdana"/>
          <w:sz w:val="18"/>
          <w:szCs w:val="18"/>
        </w:rPr>
        <w:t xml:space="preserve">označení části 63524003 </w:t>
      </w:r>
    </w:p>
    <w:p w:rsidR="004A43E5" w:rsidRPr="00354D4A" w:rsidRDefault="004A43E5" w:rsidP="004A43E5">
      <w:pPr>
        <w:tabs>
          <w:tab w:val="num" w:pos="360"/>
        </w:tabs>
        <w:ind w:left="567" w:hanging="567"/>
        <w:jc w:val="both"/>
        <w:rPr>
          <w:rFonts w:ascii="Verdana" w:hAnsi="Verdana"/>
          <w:sz w:val="18"/>
          <w:szCs w:val="18"/>
        </w:rPr>
      </w:pPr>
      <w:r w:rsidRPr="00354D4A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354D4A">
        <w:rPr>
          <w:rFonts w:ascii="Verdana" w:hAnsi="Verdana"/>
          <w:sz w:val="18"/>
          <w:szCs w:val="18"/>
        </w:rPr>
        <w:instrText xml:space="preserve"> FORMCHECKBOX </w:instrText>
      </w:r>
      <w:r w:rsidR="009760BE">
        <w:rPr>
          <w:rFonts w:ascii="Verdana" w:hAnsi="Verdana"/>
          <w:sz w:val="18"/>
          <w:szCs w:val="18"/>
        </w:rPr>
      </w:r>
      <w:r w:rsidR="009760BE">
        <w:rPr>
          <w:rFonts w:ascii="Verdana" w:hAnsi="Verdana"/>
          <w:sz w:val="18"/>
          <w:szCs w:val="18"/>
        </w:rPr>
        <w:fldChar w:fldCharType="separate"/>
      </w:r>
      <w:r w:rsidRPr="00354D4A">
        <w:rPr>
          <w:rFonts w:ascii="Verdana" w:hAnsi="Verdana"/>
          <w:sz w:val="18"/>
          <w:szCs w:val="18"/>
        </w:rPr>
        <w:fldChar w:fldCharType="end"/>
      </w:r>
      <w:r w:rsidRPr="00354D4A">
        <w:rPr>
          <w:rFonts w:ascii="Verdana" w:hAnsi="Verdana"/>
          <w:sz w:val="18"/>
          <w:szCs w:val="18"/>
        </w:rPr>
        <w:tab/>
      </w:r>
      <w:r w:rsidRPr="00354D4A">
        <w:rPr>
          <w:rFonts w:ascii="Verdana" w:hAnsi="Verdana"/>
          <w:sz w:val="18"/>
          <w:szCs w:val="18"/>
        </w:rPr>
        <w:tab/>
      </w:r>
      <w:r w:rsidRPr="00354D4A">
        <w:rPr>
          <w:rFonts w:ascii="Verdana" w:hAnsi="Verdana"/>
          <w:b/>
          <w:sz w:val="18"/>
          <w:szCs w:val="18"/>
        </w:rPr>
        <w:t>Údržba, opravy a odstraňování závad u ST 2024 – ST Olomouc – obvod 2</w:t>
      </w:r>
      <w:r w:rsidRPr="00354D4A">
        <w:rPr>
          <w:rFonts w:ascii="Verdana" w:eastAsiaTheme="minorHAnsi" w:hAnsi="Verdana"/>
          <w:sz w:val="18"/>
          <w:szCs w:val="18"/>
        </w:rPr>
        <w:t xml:space="preserve"> - </w:t>
      </w:r>
      <w:r w:rsidRPr="00354D4A">
        <w:rPr>
          <w:rFonts w:ascii="Verdana" w:hAnsi="Verdana"/>
          <w:sz w:val="18"/>
          <w:szCs w:val="18"/>
        </w:rPr>
        <w:t xml:space="preserve">označení části 63524004 </w:t>
      </w:r>
    </w:p>
    <w:p w:rsidR="004A43E5" w:rsidRDefault="00AD3797" w:rsidP="004A43E5">
      <w:pPr>
        <w:spacing w:after="12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 </w:t>
      </w:r>
    </w:p>
    <w:p w:rsidR="000627AF" w:rsidRPr="00EF2B56" w:rsidRDefault="00AD3797" w:rsidP="00B45700">
      <w:p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tímto čestně prohlašuje</w:t>
      </w:r>
      <w:r w:rsidR="00B45700">
        <w:rPr>
          <w:rFonts w:ascii="Verdana" w:hAnsi="Verdana"/>
          <w:sz w:val="18"/>
          <w:szCs w:val="18"/>
        </w:rPr>
        <w:t xml:space="preserve">, že </w:t>
      </w:r>
      <w:r w:rsidR="00B45700" w:rsidRPr="00B45700">
        <w:rPr>
          <w:rFonts w:ascii="Verdana" w:hAnsi="Verdana"/>
          <w:sz w:val="18"/>
          <w:szCs w:val="18"/>
        </w:rPr>
        <w:t xml:space="preserve">nejpozději </w:t>
      </w:r>
      <w:r w:rsidR="00B45700">
        <w:rPr>
          <w:rFonts w:ascii="Verdana" w:hAnsi="Verdana"/>
          <w:sz w:val="18"/>
          <w:szCs w:val="18"/>
        </w:rPr>
        <w:t xml:space="preserve">do doby zahájení prací bude mít </w:t>
      </w:r>
      <w:r w:rsidR="00B45700" w:rsidRPr="00B45700">
        <w:rPr>
          <w:rFonts w:ascii="Verdana" w:hAnsi="Verdana"/>
          <w:sz w:val="18"/>
          <w:szCs w:val="18"/>
        </w:rPr>
        <w:t>vydáno pro všechny své zaměstnance</w:t>
      </w:r>
      <w:r w:rsidR="001334B3">
        <w:rPr>
          <w:rFonts w:ascii="Verdana" w:hAnsi="Verdana"/>
          <w:sz w:val="18"/>
          <w:szCs w:val="18"/>
        </w:rPr>
        <w:t xml:space="preserve">, poddodavatele </w:t>
      </w:r>
      <w:r w:rsidR="00B45700" w:rsidRPr="00B45700">
        <w:rPr>
          <w:rFonts w:ascii="Verdana" w:hAnsi="Verdana"/>
          <w:sz w:val="18"/>
          <w:szCs w:val="18"/>
        </w:rPr>
        <w:t>a zaměstnance poddodavatelů podílejících se na plnění veřejn</w:t>
      </w:r>
      <w:r w:rsidR="00D7767B">
        <w:rPr>
          <w:rFonts w:ascii="Verdana" w:hAnsi="Verdana"/>
          <w:sz w:val="18"/>
          <w:szCs w:val="18"/>
        </w:rPr>
        <w:t>é</w:t>
      </w:r>
      <w:r w:rsidR="00B45700" w:rsidRPr="00B45700">
        <w:rPr>
          <w:rFonts w:ascii="Verdana" w:hAnsi="Verdana"/>
          <w:sz w:val="18"/>
          <w:szCs w:val="18"/>
        </w:rPr>
        <w:t xml:space="preserve"> zakáz</w:t>
      </w:r>
      <w:r w:rsidR="00D7767B">
        <w:rPr>
          <w:rFonts w:ascii="Verdana" w:hAnsi="Verdana"/>
          <w:sz w:val="18"/>
          <w:szCs w:val="18"/>
        </w:rPr>
        <w:t>ky</w:t>
      </w:r>
      <w:r w:rsidR="0042383D">
        <w:rPr>
          <w:rFonts w:ascii="Verdana" w:hAnsi="Verdana"/>
          <w:sz w:val="18"/>
          <w:szCs w:val="18"/>
        </w:rPr>
        <w:t xml:space="preserve">, </w:t>
      </w:r>
      <w:r w:rsidR="0042383D" w:rsidRPr="00040326">
        <w:rPr>
          <w:rFonts w:ascii="Verdana" w:hAnsi="Verdana"/>
          <w:sz w:val="18"/>
          <w:szCs w:val="18"/>
        </w:rPr>
        <w:t>kteří se budou pohybovat v obvodu dráhy na místech veřejnosti nepřístupných</w:t>
      </w:r>
      <w:r w:rsidR="0042383D">
        <w:rPr>
          <w:rFonts w:ascii="Verdana" w:hAnsi="Verdana"/>
          <w:sz w:val="18"/>
          <w:szCs w:val="18"/>
        </w:rPr>
        <w:t>,</w:t>
      </w:r>
      <w:r w:rsidR="00B45700" w:rsidRPr="00B45700">
        <w:rPr>
          <w:rFonts w:ascii="Verdana" w:hAnsi="Verdana"/>
          <w:sz w:val="18"/>
          <w:szCs w:val="18"/>
        </w:rPr>
        <w:t xml:space="preserve"> oprávnění ke vstupu</w:t>
      </w:r>
      <w:r w:rsidR="00E27E5A">
        <w:rPr>
          <w:rFonts w:ascii="Verdana" w:hAnsi="Verdana"/>
          <w:sz w:val="18"/>
          <w:szCs w:val="18"/>
        </w:rPr>
        <w:t xml:space="preserve"> do provozované železniční dopravní cesty</w:t>
      </w:r>
      <w:r w:rsidR="00B45700" w:rsidRPr="00B45700">
        <w:rPr>
          <w:rFonts w:ascii="Verdana" w:hAnsi="Verdana"/>
          <w:sz w:val="18"/>
          <w:szCs w:val="18"/>
        </w:rPr>
        <w:t xml:space="preserve"> dle předpisu SŽDC Ob1 díl II – Vydávání povolení ke vstupu do míst veřejnosti nepřístupných.</w:t>
      </w:r>
    </w:p>
    <w:sectPr w:rsidR="000627AF" w:rsidRPr="00EF2B56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44B2D" w:rsidRDefault="00E44B2D">
      <w:r>
        <w:separator/>
      </w:r>
    </w:p>
  </w:endnote>
  <w:endnote w:type="continuationSeparator" w:id="0">
    <w:p w:rsidR="00E44B2D" w:rsidRDefault="00E44B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760BE" w:rsidRDefault="009760B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0108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0108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44B2D" w:rsidRDefault="00E44B2D">
      <w:r>
        <w:separator/>
      </w:r>
    </w:p>
  </w:footnote>
  <w:footnote w:type="continuationSeparator" w:id="0">
    <w:p w:rsidR="00E44B2D" w:rsidRDefault="00E44B2D">
      <w:r>
        <w:continuationSeparator/>
      </w:r>
    </w:p>
  </w:footnote>
  <w:footnote w:id="1">
    <w:p w:rsidR="004A43E5" w:rsidRPr="00674B08" w:rsidRDefault="004A43E5" w:rsidP="004A43E5">
      <w:pPr>
        <w:pStyle w:val="Textpoznpodarou"/>
        <w:rPr>
          <w:rFonts w:ascii="Verdana" w:hAnsi="Verdana"/>
          <w:sz w:val="16"/>
          <w:szCs w:val="16"/>
        </w:rPr>
      </w:pPr>
      <w:r w:rsidRPr="00674B08">
        <w:rPr>
          <w:rStyle w:val="Znakapoznpodarou"/>
          <w:rFonts w:eastAsiaTheme="majorEastAsia"/>
          <w:sz w:val="16"/>
          <w:szCs w:val="16"/>
        </w:rPr>
        <w:footnoteRef/>
      </w:r>
      <w:r w:rsidRPr="00674B08">
        <w:rPr>
          <w:rFonts w:ascii="Verdana" w:hAnsi="Verdana"/>
          <w:sz w:val="16"/>
          <w:szCs w:val="16"/>
        </w:rPr>
        <w:t xml:space="preserve"> Účastník zaškrtne nabízená pole těch částí zadávacího řízení, pro něž podává nabídku.</w:t>
      </w:r>
    </w:p>
    <w:p w:rsidR="004A43E5" w:rsidRPr="00674B08" w:rsidRDefault="004A43E5" w:rsidP="004A43E5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674B08">
        <w:rPr>
          <w:rFonts w:ascii="Verdana" w:hAnsi="Verdana"/>
          <w:sz w:val="16"/>
          <w:szCs w:val="16"/>
        </w:rPr>
        <w:t xml:space="preserve">V případě, že se účastník rozhodne podat nabídku do </w:t>
      </w:r>
      <w:r>
        <w:rPr>
          <w:rFonts w:ascii="Verdana" w:hAnsi="Verdana"/>
          <w:sz w:val="16"/>
          <w:szCs w:val="16"/>
        </w:rPr>
        <w:t xml:space="preserve">více částí, případně </w:t>
      </w:r>
      <w:r w:rsidRPr="00674B08">
        <w:rPr>
          <w:rFonts w:ascii="Verdana" w:hAnsi="Verdana"/>
          <w:sz w:val="16"/>
          <w:szCs w:val="16"/>
        </w:rPr>
        <w:t>všech, má možnost využít doložení vyplněného formuláře v souladu se zadávacími podmínkami pouze jednou za předpokladu, že označí (zaškrtne) všechny</w:t>
      </w:r>
      <w:r>
        <w:rPr>
          <w:rFonts w:ascii="Verdana" w:hAnsi="Verdana"/>
          <w:sz w:val="16"/>
          <w:szCs w:val="16"/>
        </w:rPr>
        <w:t xml:space="preserve"> příslušné </w:t>
      </w:r>
      <w:r w:rsidRPr="00674B08">
        <w:rPr>
          <w:rFonts w:ascii="Verdana" w:hAnsi="Verdana"/>
          <w:sz w:val="16"/>
          <w:szCs w:val="16"/>
        </w:rPr>
        <w:t xml:space="preserve">části.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760BE" w:rsidRDefault="009760B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760BE" w:rsidRDefault="009760B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9722A9" w:rsidRDefault="009760BE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E868BD">
            <w:rPr>
              <w:rFonts w:ascii="Verdana" w:eastAsia="Calibri" w:hAnsi="Verdana"/>
              <w:sz w:val="18"/>
              <w:szCs w:val="18"/>
            </w:rPr>
            <w:t>Příloha 1</w:t>
          </w:r>
          <w:r>
            <w:rPr>
              <w:rFonts w:ascii="Verdana" w:eastAsia="Calibri" w:hAnsi="Verdana"/>
              <w:sz w:val="18"/>
              <w:szCs w:val="18"/>
            </w:rPr>
            <w:t>5</w:t>
          </w:r>
          <w:r w:rsidRPr="00E868BD">
            <w:rPr>
              <w:rFonts w:ascii="Verdana" w:eastAsia="Calibri" w:hAnsi="Verdana"/>
              <w:sz w:val="18"/>
              <w:szCs w:val="18"/>
            </w:rPr>
            <w:t xml:space="preserve"> </w:t>
          </w:r>
          <w:r>
            <w:rPr>
              <w:rFonts w:ascii="Verdana" w:eastAsia="Calibri" w:hAnsi="Verdana"/>
              <w:sz w:val="18"/>
              <w:szCs w:val="18"/>
            </w:rPr>
            <w:t xml:space="preserve">Pokynů pro </w:t>
          </w:r>
          <w:r>
            <w:rPr>
              <w:rFonts w:ascii="Verdana" w:eastAsia="Calibri" w:hAnsi="Verdana"/>
              <w:sz w:val="18"/>
              <w:szCs w:val="18"/>
            </w:rPr>
            <w:t>dodavatele</w:t>
          </w:r>
          <w:r w:rsidRPr="009722A9">
            <w:rPr>
              <w:rFonts w:ascii="Verdana" w:eastAsia="Calibri" w:hAnsi="Verdana"/>
              <w:sz w:val="18"/>
              <w:szCs w:val="18"/>
            </w:rPr>
            <w:t>:</w:t>
          </w:r>
          <w:bookmarkStart w:id="1" w:name="_GoBack"/>
          <w:bookmarkEnd w:id="1"/>
        </w:p>
        <w:p w:rsidR="003423CC" w:rsidRDefault="00B45700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 w:rsidRPr="00B45700">
            <w:rPr>
              <w:rFonts w:ascii="Verdana" w:eastAsia="Calibri" w:hAnsi="Verdana"/>
              <w:sz w:val="18"/>
              <w:szCs w:val="18"/>
            </w:rPr>
            <w:t>Čestné prohlášení</w:t>
          </w:r>
          <w:r w:rsidR="00D7767B">
            <w:rPr>
              <w:rFonts w:ascii="Verdana" w:eastAsia="Calibri" w:hAnsi="Verdana"/>
              <w:sz w:val="18"/>
              <w:szCs w:val="18"/>
            </w:rPr>
            <w:t xml:space="preserve"> o povolení ke </w:t>
          </w:r>
          <w:r w:rsidRPr="00B45700">
            <w:rPr>
              <w:rFonts w:ascii="Verdana" w:eastAsia="Calibri" w:hAnsi="Verdana"/>
              <w:sz w:val="18"/>
              <w:szCs w:val="18"/>
            </w:rPr>
            <w:t>vstup</w:t>
          </w:r>
          <w:r w:rsidR="003423CC">
            <w:rPr>
              <w:rFonts w:ascii="Verdana" w:eastAsia="Calibri" w:hAnsi="Verdana"/>
              <w:sz w:val="18"/>
              <w:szCs w:val="18"/>
            </w:rPr>
            <w:t xml:space="preserve">u </w:t>
          </w:r>
        </w:p>
        <w:p w:rsidR="00B45700" w:rsidRPr="00B45700" w:rsidRDefault="003423CC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sz w:val="18"/>
              <w:szCs w:val="18"/>
            </w:rPr>
            <w:t>dle předpisu SŽDC Ob1 díl II</w:t>
          </w:r>
        </w:p>
        <w:p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59F72DB0"/>
    <w:multiLevelType w:val="hybridMultilevel"/>
    <w:tmpl w:val="58CCE906"/>
    <w:lvl w:ilvl="0" w:tplc="225EDC46">
      <w:start w:val="1"/>
      <w:numFmt w:val="decimal"/>
      <w:lvlText w:val="%1."/>
      <w:lvlJc w:val="left"/>
      <w:pPr>
        <w:ind w:left="786" w:hanging="360"/>
      </w:pPr>
      <w:rPr>
        <w:b w:val="0"/>
        <w:sz w:val="18"/>
        <w:szCs w:val="18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7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4858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334B3"/>
    <w:rsid w:val="0014383F"/>
    <w:rsid w:val="001561B0"/>
    <w:rsid w:val="00160155"/>
    <w:rsid w:val="001757F0"/>
    <w:rsid w:val="00184203"/>
    <w:rsid w:val="001936D5"/>
    <w:rsid w:val="001A6B84"/>
    <w:rsid w:val="001C4D6D"/>
    <w:rsid w:val="001D0F6F"/>
    <w:rsid w:val="001D4541"/>
    <w:rsid w:val="001E595B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3CC"/>
    <w:rsid w:val="003426BA"/>
    <w:rsid w:val="00352F97"/>
    <w:rsid w:val="003A7F39"/>
    <w:rsid w:val="003B09D8"/>
    <w:rsid w:val="003E498A"/>
    <w:rsid w:val="00401691"/>
    <w:rsid w:val="0042383D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43E5"/>
    <w:rsid w:val="004A61D6"/>
    <w:rsid w:val="004C4B7A"/>
    <w:rsid w:val="004D6E4F"/>
    <w:rsid w:val="004D7047"/>
    <w:rsid w:val="004D70E5"/>
    <w:rsid w:val="004D7F0F"/>
    <w:rsid w:val="004E32F0"/>
    <w:rsid w:val="00501D80"/>
    <w:rsid w:val="00503629"/>
    <w:rsid w:val="00504977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1B11"/>
    <w:rsid w:val="00601081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7042D7"/>
    <w:rsid w:val="00715035"/>
    <w:rsid w:val="0075099A"/>
    <w:rsid w:val="00756D7A"/>
    <w:rsid w:val="00771970"/>
    <w:rsid w:val="00791FB1"/>
    <w:rsid w:val="007B0A93"/>
    <w:rsid w:val="007B55B1"/>
    <w:rsid w:val="007B7F33"/>
    <w:rsid w:val="007E4088"/>
    <w:rsid w:val="00810333"/>
    <w:rsid w:val="00822E9C"/>
    <w:rsid w:val="008315BA"/>
    <w:rsid w:val="008333D3"/>
    <w:rsid w:val="008934DC"/>
    <w:rsid w:val="008A044A"/>
    <w:rsid w:val="008A2005"/>
    <w:rsid w:val="008A77A2"/>
    <w:rsid w:val="008C248D"/>
    <w:rsid w:val="008D0741"/>
    <w:rsid w:val="008D1FBE"/>
    <w:rsid w:val="00917C0D"/>
    <w:rsid w:val="00960A8A"/>
    <w:rsid w:val="009722A9"/>
    <w:rsid w:val="009731BC"/>
    <w:rsid w:val="00973872"/>
    <w:rsid w:val="009760BE"/>
    <w:rsid w:val="00991BD3"/>
    <w:rsid w:val="00993004"/>
    <w:rsid w:val="009B402F"/>
    <w:rsid w:val="009B7AC0"/>
    <w:rsid w:val="009C1F13"/>
    <w:rsid w:val="009C2335"/>
    <w:rsid w:val="009C25D7"/>
    <w:rsid w:val="009C4F0F"/>
    <w:rsid w:val="009F321F"/>
    <w:rsid w:val="00A14A5A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034F"/>
    <w:rsid w:val="00AF40B4"/>
    <w:rsid w:val="00B02F1F"/>
    <w:rsid w:val="00B11C4F"/>
    <w:rsid w:val="00B245A1"/>
    <w:rsid w:val="00B44579"/>
    <w:rsid w:val="00B45700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D1169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7767B"/>
    <w:rsid w:val="00D817C7"/>
    <w:rsid w:val="00D9176F"/>
    <w:rsid w:val="00D9470F"/>
    <w:rsid w:val="00DC6384"/>
    <w:rsid w:val="00DC7EB9"/>
    <w:rsid w:val="00E12A77"/>
    <w:rsid w:val="00E27E5A"/>
    <w:rsid w:val="00E44B2D"/>
    <w:rsid w:val="00E540CF"/>
    <w:rsid w:val="00E55FE0"/>
    <w:rsid w:val="00E7211F"/>
    <w:rsid w:val="00E85E39"/>
    <w:rsid w:val="00E876D3"/>
    <w:rsid w:val="00E92A17"/>
    <w:rsid w:val="00EB4DD5"/>
    <w:rsid w:val="00ED307F"/>
    <w:rsid w:val="00ED6E7A"/>
    <w:rsid w:val="00EE212A"/>
    <w:rsid w:val="00EF2B56"/>
    <w:rsid w:val="00F01186"/>
    <w:rsid w:val="00F112B2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A7E8B425-AB5D-4E82-9BAE-C53B215DF0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4C75"/>
    <w:rsid w:val="0042059D"/>
    <w:rsid w:val="00482B79"/>
    <w:rsid w:val="004A5424"/>
    <w:rsid w:val="00573D4E"/>
    <w:rsid w:val="005746A1"/>
    <w:rsid w:val="00607CAF"/>
    <w:rsid w:val="00613E25"/>
    <w:rsid w:val="006960BF"/>
    <w:rsid w:val="00696616"/>
    <w:rsid w:val="006F7CDA"/>
    <w:rsid w:val="00791F94"/>
    <w:rsid w:val="007C4980"/>
    <w:rsid w:val="00895471"/>
    <w:rsid w:val="00940E9B"/>
    <w:rsid w:val="00CB3255"/>
    <w:rsid w:val="00D06F3E"/>
    <w:rsid w:val="00D466B7"/>
    <w:rsid w:val="00E567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B895D21-2812-4387-ABAB-97CA051D0C3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EBB1D64-4759-4B71-9435-F6C802823F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8B42743F-5785-48B4-AFE5-1D4EAA8F65D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5CDDB284-A499-415F-950B-6E3E2A6B01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201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1391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20</cp:revision>
  <cp:lastPrinted>2016-08-01T07:54:00Z</cp:lastPrinted>
  <dcterms:created xsi:type="dcterms:W3CDTF">2020-02-19T06:26:00Z</dcterms:created>
  <dcterms:modified xsi:type="dcterms:W3CDTF">2024-01-24T17:12:00Z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